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ED" w:rsidRDefault="003508ED" w:rsidP="003508E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            </w:t>
      </w:r>
      <w:r>
        <w:rPr>
          <w:rStyle w:val="Strong"/>
          <w:rFonts w:ascii="Calibri" w:eastAsia="Times New Roman" w:hAnsi="Calibri"/>
          <w:color w:val="000000"/>
          <w:sz w:val="27"/>
          <w:szCs w:val="27"/>
          <w:u w:val="single"/>
        </w:rPr>
        <w:t>MOD VETERANS SURVEY</w:t>
      </w:r>
    </w:p>
    <w:p w:rsidR="003508ED" w:rsidRDefault="003508ED" w:rsidP="003508ED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508ED" w:rsidRDefault="003508ED" w:rsidP="003508ED">
      <w:pPr>
        <w:rPr>
          <w:color w:val="000000"/>
        </w:rPr>
      </w:pPr>
      <w:r>
        <w:rPr>
          <w:rFonts w:ascii="Arial" w:hAnsi="Arial" w:cs="Arial"/>
          <w:color w:val="632423"/>
        </w:rPr>
        <w:t>Gentlemen,</w:t>
      </w:r>
    </w:p>
    <w:p w:rsidR="003508ED" w:rsidRDefault="003508ED" w:rsidP="003508ED">
      <w:pPr>
        <w:rPr>
          <w:color w:val="000000"/>
        </w:rPr>
      </w:pPr>
      <w:r>
        <w:rPr>
          <w:color w:val="000000"/>
        </w:rPr>
        <w:t> </w:t>
      </w:r>
    </w:p>
    <w:p w:rsidR="003508ED" w:rsidRDefault="003508ED" w:rsidP="003508ED">
      <w:pPr>
        <w:rPr>
          <w:color w:val="000000"/>
        </w:rPr>
      </w:pPr>
      <w:r>
        <w:rPr>
          <w:rFonts w:ascii="Arial" w:hAnsi="Arial" w:cs="Arial"/>
          <w:color w:val="632423"/>
        </w:rPr>
        <w:t xml:space="preserve">The attached report is informative and revealing. </w:t>
      </w:r>
    </w:p>
    <w:p w:rsidR="003508ED" w:rsidRDefault="003508ED" w:rsidP="003508E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 </w:t>
      </w:r>
    </w:p>
    <w:p w:rsidR="003508ED" w:rsidRDefault="003508ED" w:rsidP="003508ED">
      <w:pPr>
        <w:spacing w:before="100" w:beforeAutospacing="1" w:after="100" w:afterAutospacing="1"/>
        <w:rPr>
          <w:color w:val="000000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Key Points</w:t>
      </w:r>
    </w:p>
    <w:p w:rsidR="003508ED" w:rsidRDefault="003508ED" w:rsidP="003508ED">
      <w:pPr>
        <w:pStyle w:val="ListParagraph"/>
        <w:spacing w:before="0" w:beforeAutospacing="0" w:after="0" w:afterAutospacing="0"/>
        <w:ind w:left="502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There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were an estimated 2.6 million UK Armed Forces veterans residing in households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across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Great Britain (GB) in 2014.</w:t>
      </w:r>
    </w:p>
    <w:p w:rsidR="003508ED" w:rsidRDefault="003508ED" w:rsidP="003508ED">
      <w:pPr>
        <w:ind w:left="502" w:hanging="360"/>
        <w:rPr>
          <w:color w:val="000000"/>
        </w:rPr>
      </w:pPr>
      <w:r>
        <w:rPr>
          <w:color w:val="000000"/>
        </w:rPr>
        <w:t> </w:t>
      </w:r>
    </w:p>
    <w:p w:rsidR="003508ED" w:rsidRDefault="003508ED" w:rsidP="003508ED">
      <w:pPr>
        <w:pStyle w:val="ListParagraph"/>
        <w:spacing w:before="0" w:beforeAutospacing="0" w:after="0" w:afterAutospacing="0"/>
        <w:ind w:left="502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1"/>
          <w:szCs w:val="21"/>
        </w:rPr>
        <w:t>UK Armed Forces veterans residing in GB were predominantly male with over 50% aged 75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or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older. This was expected given that National Service ran from 1939 to 1960 and, at certain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times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stated that males of specific ages were required to serve.</w:t>
      </w:r>
    </w:p>
    <w:p w:rsidR="003508ED" w:rsidRDefault="003508ED" w:rsidP="003508ED">
      <w:pPr>
        <w:ind w:left="502" w:hanging="360"/>
        <w:rPr>
          <w:color w:val="000000"/>
        </w:rPr>
      </w:pPr>
      <w:r>
        <w:rPr>
          <w:color w:val="000000"/>
        </w:rPr>
        <w:t> </w:t>
      </w:r>
    </w:p>
    <w:p w:rsidR="003508ED" w:rsidRDefault="003508ED" w:rsidP="003508ED">
      <w:pPr>
        <w:pStyle w:val="ListParagraph"/>
        <w:spacing w:before="0" w:beforeAutospacing="0" w:after="0" w:afterAutospacing="0"/>
        <w:ind w:left="502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1"/>
          <w:szCs w:val="21"/>
        </w:rPr>
        <w:t>The South East and South West of England were estimated to contain the highest number of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UK Armed Forces veterans equating to 28.6% of the veteran population residing in GB.</w:t>
      </w:r>
      <w:proofErr w:type="gramEnd"/>
    </w:p>
    <w:p w:rsidR="003508ED" w:rsidRDefault="003508ED" w:rsidP="003508ED">
      <w:pPr>
        <w:ind w:left="502" w:hanging="360"/>
        <w:rPr>
          <w:color w:val="000000"/>
        </w:rPr>
      </w:pPr>
      <w:r>
        <w:rPr>
          <w:color w:val="000000"/>
        </w:rPr>
        <w:t> </w:t>
      </w:r>
    </w:p>
    <w:p w:rsidR="003508ED" w:rsidRDefault="003508ED" w:rsidP="003508ED">
      <w:pPr>
        <w:pStyle w:val="ListParagraph"/>
        <w:spacing w:before="0" w:beforeAutospacing="0" w:after="0" w:afterAutospacing="0"/>
        <w:ind w:left="502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19"/>
          <w:szCs w:val="19"/>
        </w:rPr>
        <w:t></w:t>
      </w:r>
      <w:r>
        <w:rPr>
          <w:color w:val="000000"/>
          <w:sz w:val="14"/>
          <w:szCs w:val="14"/>
        </w:rPr>
        <w:t xml:space="preserve">         </w:t>
      </w:r>
      <w:r>
        <w:rPr>
          <w:rFonts w:ascii="Arial" w:hAnsi="Arial" w:cs="Arial"/>
          <w:color w:val="000000"/>
          <w:sz w:val="21"/>
          <w:szCs w:val="21"/>
        </w:rPr>
        <w:t>Across UK Armed Forces veterans and non-veterans residing in GB there were no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differences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in the types of long term health conditions, with the most prevalent long-term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health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conditions being musculoskeletal and cardiovascular and respiratory problems. There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were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no differences in the health conditions reported by the working age (16-64) veterans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when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compared to the standardised non-veteran population; however a significantly higher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percentage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of retirement age (65+) veterans (44.9%) reported conditions relating to legs and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feet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when compared to the non-veteran population (33.9%). This may partly be due to the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physical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activities veterans would have partaken in whilst in Service.</w:t>
      </w:r>
    </w:p>
    <w:p w:rsidR="003508ED" w:rsidRDefault="003508ED" w:rsidP="003508ED">
      <w:pPr>
        <w:ind w:left="502" w:hanging="360"/>
        <w:rPr>
          <w:color w:val="000000"/>
        </w:rPr>
      </w:pPr>
      <w:r>
        <w:rPr>
          <w:color w:val="000000"/>
        </w:rPr>
        <w:t> </w:t>
      </w:r>
    </w:p>
    <w:p w:rsidR="003508ED" w:rsidRDefault="003508ED" w:rsidP="003508ED">
      <w:pPr>
        <w:pStyle w:val="ListParagraph"/>
        <w:spacing w:before="0" w:beforeAutospacing="0" w:after="0" w:afterAutospacing="0"/>
        <w:ind w:left="502" w:hanging="360"/>
        <w:rPr>
          <w:rFonts w:ascii="Calibri" w:hAnsi="Calibri"/>
          <w:color w:val="000000"/>
        </w:rPr>
      </w:pPr>
      <w:r>
        <w:rPr>
          <w:rFonts w:ascii="Symbol" w:hAnsi="Symbol"/>
          <w:color w:val="000000"/>
          <w:sz w:val="21"/>
          <w:szCs w:val="21"/>
        </w:rPr>
        <w:t></w:t>
      </w:r>
      <w:r>
        <w:rPr>
          <w:color w:val="000000"/>
          <w:sz w:val="14"/>
          <w:szCs w:val="14"/>
        </w:rPr>
        <w:t xml:space="preserve">       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There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were no notable differences in the employment status of working age UK Armed</w:t>
      </w:r>
    </w:p>
    <w:p w:rsidR="003508ED" w:rsidRDefault="003508ED" w:rsidP="003508ED">
      <w:pPr>
        <w:ind w:left="502" w:hanging="360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Forces veterans residing in GB when compared to non-veterans with 75.3% of veterans</w:t>
      </w:r>
    </w:p>
    <w:p w:rsidR="003508ED" w:rsidRDefault="003508ED" w:rsidP="003508ED">
      <w:pPr>
        <w:ind w:left="502" w:hanging="360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employed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compared to 78.3% of the standardised non-veteran population.</w:t>
      </w:r>
    </w:p>
    <w:p w:rsidR="003508ED" w:rsidRDefault="003508ED" w:rsidP="003508ED">
      <w:pPr>
        <w:ind w:left="502" w:hanging="360"/>
        <w:rPr>
          <w:color w:val="000000"/>
        </w:rPr>
      </w:pPr>
      <w:r>
        <w:rPr>
          <w:color w:val="000000"/>
        </w:rPr>
        <w:t> </w:t>
      </w:r>
    </w:p>
    <w:p w:rsidR="003508ED" w:rsidRDefault="003508ED" w:rsidP="003508ED">
      <w:pPr>
        <w:rPr>
          <w:color w:val="000000"/>
        </w:rPr>
      </w:pPr>
      <w:r>
        <w:rPr>
          <w:rFonts w:ascii="Arial" w:hAnsi="Arial" w:cs="Arial"/>
          <w:color w:val="632423"/>
        </w:rPr>
        <w:t xml:space="preserve">The </w:t>
      </w:r>
      <w:r>
        <w:rPr>
          <w:rStyle w:val="Strong"/>
          <w:rFonts w:ascii="Arial" w:hAnsi="Arial" w:cs="Arial"/>
          <w:color w:val="632423"/>
        </w:rPr>
        <w:t xml:space="preserve">full </w:t>
      </w:r>
      <w:r>
        <w:rPr>
          <w:rFonts w:ascii="Arial" w:hAnsi="Arial" w:cs="Arial"/>
          <w:color w:val="632423"/>
        </w:rPr>
        <w:t>document can be found on the REA website and on the REA Facebook page.</w:t>
      </w:r>
    </w:p>
    <w:p w:rsidR="00122684" w:rsidRDefault="00122684">
      <w:bookmarkStart w:id="0" w:name="_GoBack"/>
      <w:bookmarkEnd w:id="0"/>
    </w:p>
    <w:sectPr w:rsidR="00122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ED"/>
    <w:rsid w:val="00122684"/>
    <w:rsid w:val="003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E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08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E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8E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5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2016-06-12T14:16:00Z</dcterms:created>
  <dcterms:modified xsi:type="dcterms:W3CDTF">2016-06-12T14:17:00Z</dcterms:modified>
</cp:coreProperties>
</file>